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F4BB" w14:textId="77777777" w:rsidR="00273616" w:rsidRPr="00AA56A2" w:rsidRDefault="00273616" w:rsidP="00DF683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40"/>
          <w:szCs w:val="40"/>
        </w:rPr>
      </w:pPr>
      <w:r w:rsidRPr="00AA56A2">
        <w:rPr>
          <w:b/>
          <w:bCs/>
          <w:sz w:val="40"/>
          <w:szCs w:val="40"/>
        </w:rPr>
        <w:t>Shipper’s Declaration</w:t>
      </w:r>
    </w:p>
    <w:p w14:paraId="34588B44" w14:textId="77777777" w:rsidR="00273616" w:rsidRPr="00366A95" w:rsidRDefault="00273616" w:rsidP="00273616">
      <w:pPr>
        <w:rPr>
          <w:sz w:val="24"/>
          <w:szCs w:val="24"/>
        </w:rPr>
      </w:pPr>
      <w:r w:rsidRPr="00366A95">
        <w:rPr>
          <w:sz w:val="24"/>
          <w:szCs w:val="24"/>
        </w:rPr>
        <w:t>Date:</w:t>
      </w:r>
    </w:p>
    <w:p w14:paraId="43E387AB" w14:textId="77777777" w:rsidR="00273616" w:rsidRPr="00366A95" w:rsidRDefault="00273616" w:rsidP="00273616">
      <w:pPr>
        <w:tabs>
          <w:tab w:val="left" w:pos="2554"/>
        </w:tabs>
        <w:rPr>
          <w:sz w:val="24"/>
          <w:szCs w:val="24"/>
        </w:rPr>
      </w:pPr>
      <w:r w:rsidRPr="00366A95">
        <w:rPr>
          <w:sz w:val="24"/>
          <w:szCs w:val="24"/>
        </w:rPr>
        <w:t xml:space="preserve">Shipper: </w:t>
      </w:r>
      <w:r w:rsidRPr="00366A95">
        <w:rPr>
          <w:sz w:val="24"/>
          <w:szCs w:val="24"/>
        </w:rPr>
        <w:br/>
      </w:r>
      <w:r w:rsidRPr="00366A95">
        <w:rPr>
          <w:sz w:val="24"/>
          <w:szCs w:val="24"/>
        </w:rPr>
        <w:br/>
      </w:r>
    </w:p>
    <w:p w14:paraId="0AD88E68" w14:textId="77777777" w:rsidR="00273616" w:rsidRPr="00366A95" w:rsidRDefault="00273616" w:rsidP="00273616">
      <w:pPr>
        <w:tabs>
          <w:tab w:val="left" w:pos="2554"/>
        </w:tabs>
        <w:rPr>
          <w:sz w:val="24"/>
          <w:szCs w:val="24"/>
        </w:rPr>
      </w:pPr>
    </w:p>
    <w:p w14:paraId="7C30AE3E" w14:textId="7C05DDBA" w:rsidR="00273616" w:rsidRPr="00366A95" w:rsidRDefault="00273616" w:rsidP="00273616">
      <w:pPr>
        <w:tabs>
          <w:tab w:val="left" w:pos="2554"/>
        </w:tabs>
        <w:rPr>
          <w:sz w:val="24"/>
          <w:szCs w:val="24"/>
        </w:rPr>
      </w:pPr>
      <w:r w:rsidRPr="00366A95">
        <w:rPr>
          <w:sz w:val="24"/>
          <w:szCs w:val="24"/>
        </w:rPr>
        <w:t>Consignee:</w:t>
      </w:r>
      <w:r w:rsidRPr="00366A95">
        <w:rPr>
          <w:sz w:val="24"/>
          <w:szCs w:val="24"/>
        </w:rPr>
        <w:tab/>
        <w:t>Paul Smith</w:t>
      </w:r>
      <w:r w:rsidRPr="00366A95">
        <w:rPr>
          <w:sz w:val="24"/>
          <w:szCs w:val="24"/>
        </w:rPr>
        <w:br/>
      </w:r>
      <w:r w:rsidRPr="00366A95">
        <w:rPr>
          <w:sz w:val="24"/>
          <w:szCs w:val="24"/>
        </w:rPr>
        <w:tab/>
        <w:t>Praxis Genomics LLC</w:t>
      </w:r>
      <w:r w:rsidRPr="00366A95">
        <w:rPr>
          <w:sz w:val="24"/>
          <w:szCs w:val="24"/>
        </w:rPr>
        <w:br/>
      </w:r>
      <w:r w:rsidRPr="00366A95">
        <w:rPr>
          <w:sz w:val="24"/>
          <w:szCs w:val="24"/>
        </w:rPr>
        <w:tab/>
        <w:t>6115 Peachtree Dunwoody Rd.</w:t>
      </w:r>
      <w:r w:rsidRPr="00366A95">
        <w:rPr>
          <w:sz w:val="24"/>
          <w:szCs w:val="24"/>
        </w:rPr>
        <w:br/>
      </w:r>
      <w:r w:rsidRPr="00366A95">
        <w:rPr>
          <w:sz w:val="24"/>
          <w:szCs w:val="24"/>
        </w:rPr>
        <w:tab/>
        <w:t>Suite 220</w:t>
      </w:r>
      <w:r w:rsidRPr="00366A95">
        <w:rPr>
          <w:sz w:val="24"/>
          <w:szCs w:val="24"/>
        </w:rPr>
        <w:br/>
      </w:r>
      <w:r w:rsidRPr="00366A95">
        <w:rPr>
          <w:sz w:val="24"/>
          <w:szCs w:val="24"/>
        </w:rPr>
        <w:tab/>
        <w:t>Atlanta, GA 30328</w:t>
      </w:r>
      <w:r w:rsidRPr="00366A95">
        <w:rPr>
          <w:sz w:val="24"/>
          <w:szCs w:val="24"/>
        </w:rPr>
        <w:br/>
      </w:r>
      <w:r w:rsidRPr="00366A95">
        <w:rPr>
          <w:sz w:val="24"/>
          <w:szCs w:val="24"/>
        </w:rPr>
        <w:tab/>
        <w:t>Tel: 678-837-4022</w:t>
      </w:r>
    </w:p>
    <w:p w14:paraId="0120481B" w14:textId="2BE3FF98" w:rsidR="00DC5186" w:rsidRPr="00366A95" w:rsidRDefault="00273616" w:rsidP="00DF683D">
      <w:pPr>
        <w:tabs>
          <w:tab w:val="left" w:pos="2554"/>
        </w:tabs>
        <w:ind w:left="2550" w:hanging="2550"/>
        <w:rPr>
          <w:sz w:val="24"/>
          <w:szCs w:val="24"/>
        </w:rPr>
      </w:pPr>
      <w:r w:rsidRPr="00366A95">
        <w:rPr>
          <w:sz w:val="24"/>
          <w:szCs w:val="24"/>
        </w:rPr>
        <w:t>Contents:</w:t>
      </w:r>
      <w:r w:rsidRPr="00366A95">
        <w:rPr>
          <w:sz w:val="24"/>
          <w:szCs w:val="24"/>
        </w:rPr>
        <w:tab/>
      </w:r>
    </w:p>
    <w:p w14:paraId="72997DF3" w14:textId="198D0B19" w:rsidR="00273616" w:rsidRPr="00366A95" w:rsidRDefault="002D0725" w:rsidP="002D0725">
      <w:pPr>
        <w:tabs>
          <w:tab w:val="left" w:pos="2554"/>
        </w:tabs>
        <w:rPr>
          <w:sz w:val="24"/>
          <w:szCs w:val="24"/>
        </w:rPr>
      </w:pPr>
      <w:r w:rsidRPr="00366A95">
        <w:rPr>
          <w:b/>
          <w:bCs/>
          <w:sz w:val="24"/>
          <w:szCs w:val="24"/>
        </w:rPr>
        <w:t>Exempt Human Specimen</w:t>
      </w:r>
      <w:r w:rsidR="00273616" w:rsidRPr="00366A95">
        <w:rPr>
          <w:sz w:val="24"/>
          <w:szCs w:val="24"/>
        </w:rPr>
        <w:br/>
        <w:t xml:space="preserve">Specimens are intended for genetic testing of heritable diseases for diagnostic purposes. Delays in shipping can degrade sample integrity and affect patient care. </w:t>
      </w:r>
      <w:r w:rsidRPr="00366A95">
        <w:rPr>
          <w:sz w:val="24"/>
          <w:szCs w:val="24"/>
        </w:rPr>
        <w:t xml:space="preserve">Any assigned value is for customs purposes only. </w:t>
      </w:r>
      <w:r w:rsidR="00366A95" w:rsidRPr="00366A95">
        <w:rPr>
          <w:sz w:val="24"/>
          <w:szCs w:val="24"/>
        </w:rPr>
        <w:t>H</w:t>
      </w:r>
      <w:r w:rsidRPr="00366A95">
        <w:rPr>
          <w:sz w:val="24"/>
          <w:szCs w:val="24"/>
        </w:rPr>
        <w:t>uman specimens for diagnostic testing</w:t>
      </w:r>
      <w:r w:rsidR="00366A95" w:rsidRPr="00366A95">
        <w:rPr>
          <w:sz w:val="24"/>
          <w:szCs w:val="24"/>
        </w:rPr>
        <w:t xml:space="preserve"> are</w:t>
      </w:r>
      <w:r w:rsidRPr="00366A95">
        <w:rPr>
          <w:sz w:val="24"/>
          <w:szCs w:val="24"/>
        </w:rPr>
        <w:t xml:space="preserve"> not subject to</w:t>
      </w:r>
      <w:r w:rsidR="00366A95" w:rsidRPr="00366A95">
        <w:rPr>
          <w:sz w:val="24"/>
          <w:szCs w:val="24"/>
        </w:rPr>
        <w:t xml:space="preserve"> any</w:t>
      </w:r>
      <w:r w:rsidRPr="00366A95">
        <w:rPr>
          <w:sz w:val="24"/>
          <w:szCs w:val="24"/>
        </w:rPr>
        <w:t xml:space="preserve"> </w:t>
      </w:r>
      <w:r w:rsidRPr="00366A95">
        <w:rPr>
          <w:i/>
          <w:iCs/>
          <w:sz w:val="24"/>
          <w:szCs w:val="24"/>
        </w:rPr>
        <w:t>FDA</w:t>
      </w:r>
      <w:r w:rsidRPr="00366A95">
        <w:rPr>
          <w:sz w:val="24"/>
          <w:szCs w:val="24"/>
        </w:rPr>
        <w:t xml:space="preserve"> or </w:t>
      </w:r>
      <w:r w:rsidRPr="00366A95">
        <w:rPr>
          <w:i/>
          <w:iCs/>
          <w:sz w:val="24"/>
          <w:szCs w:val="24"/>
        </w:rPr>
        <w:t>EPA/TSCA</w:t>
      </w:r>
      <w:r w:rsidRPr="00366A95">
        <w:rPr>
          <w:sz w:val="24"/>
          <w:szCs w:val="24"/>
        </w:rPr>
        <w:t xml:space="preserve"> regulation. Human specimens not suspected </w:t>
      </w:r>
      <w:r w:rsidR="00366A95" w:rsidRPr="00366A95">
        <w:rPr>
          <w:sz w:val="24"/>
          <w:szCs w:val="24"/>
        </w:rPr>
        <w:t>of</w:t>
      </w:r>
      <w:r w:rsidRPr="00366A95">
        <w:rPr>
          <w:sz w:val="24"/>
          <w:szCs w:val="24"/>
        </w:rPr>
        <w:t xml:space="preserve"> containing pathogens are exempt from requiring a </w:t>
      </w:r>
      <w:r w:rsidRPr="00366A95">
        <w:rPr>
          <w:i/>
          <w:iCs/>
          <w:sz w:val="24"/>
          <w:szCs w:val="24"/>
        </w:rPr>
        <w:t>CDC Import Permit</w:t>
      </w:r>
      <w:r w:rsidRPr="00366A95">
        <w:rPr>
          <w:sz w:val="24"/>
          <w:szCs w:val="24"/>
        </w:rPr>
        <w:t>.</w:t>
      </w:r>
    </w:p>
    <w:p w14:paraId="0CDC7F62" w14:textId="239EA3D3" w:rsidR="002D0725" w:rsidRPr="00366A95" w:rsidRDefault="002D0725" w:rsidP="002D0725">
      <w:pPr>
        <w:tabs>
          <w:tab w:val="left" w:pos="2554"/>
        </w:tabs>
        <w:rPr>
          <w:sz w:val="24"/>
          <w:szCs w:val="24"/>
        </w:rPr>
      </w:pPr>
      <w:r w:rsidRPr="00366A95">
        <w:rPr>
          <w:sz w:val="24"/>
          <w:szCs w:val="24"/>
        </w:rPr>
        <w:t xml:space="preserve">Relevant </w:t>
      </w:r>
      <w:r w:rsidR="00641410">
        <w:rPr>
          <w:sz w:val="24"/>
          <w:szCs w:val="24"/>
        </w:rPr>
        <w:t xml:space="preserve">USITC </w:t>
      </w:r>
      <w:r w:rsidRPr="00366A95">
        <w:rPr>
          <w:sz w:val="24"/>
          <w:szCs w:val="24"/>
        </w:rPr>
        <w:t>HS Codes (select all that apply for package</w:t>
      </w:r>
      <w:r w:rsidR="00911269">
        <w:rPr>
          <w:sz w:val="24"/>
          <w:szCs w:val="24"/>
        </w:rPr>
        <w:t>, if any</w:t>
      </w:r>
      <w:r w:rsidRPr="00366A95">
        <w:rPr>
          <w:sz w:val="24"/>
          <w:szCs w:val="24"/>
        </w:rPr>
        <w:t>)</w:t>
      </w:r>
    </w:p>
    <w:tbl>
      <w:tblPr>
        <w:tblStyle w:val="TableGrid"/>
        <w:tblW w:w="0" w:type="auto"/>
        <w:tblLook w:val="04A0" w:firstRow="1" w:lastRow="0" w:firstColumn="1" w:lastColumn="0" w:noHBand="0" w:noVBand="1"/>
      </w:tblPr>
      <w:tblGrid>
        <w:gridCol w:w="3116"/>
        <w:gridCol w:w="2909"/>
        <w:gridCol w:w="1350"/>
      </w:tblGrid>
      <w:tr w:rsidR="002D0725" w:rsidRPr="00366A95" w14:paraId="5E5ED9BF" w14:textId="77777777" w:rsidTr="002D0725">
        <w:tc>
          <w:tcPr>
            <w:tcW w:w="3116" w:type="dxa"/>
          </w:tcPr>
          <w:p w14:paraId="48C020C7" w14:textId="4CD9EAFC" w:rsidR="002D0725" w:rsidRPr="00366A95" w:rsidRDefault="002D0725" w:rsidP="002D0725">
            <w:pPr>
              <w:tabs>
                <w:tab w:val="left" w:pos="2554"/>
              </w:tabs>
              <w:rPr>
                <w:sz w:val="24"/>
                <w:szCs w:val="24"/>
              </w:rPr>
            </w:pPr>
            <w:r w:rsidRPr="00366A95">
              <w:rPr>
                <w:sz w:val="24"/>
                <w:szCs w:val="24"/>
              </w:rPr>
              <w:t>Article Description</w:t>
            </w:r>
          </w:p>
        </w:tc>
        <w:tc>
          <w:tcPr>
            <w:tcW w:w="2909" w:type="dxa"/>
          </w:tcPr>
          <w:p w14:paraId="0DB65859" w14:textId="058AA4EA" w:rsidR="002D0725" w:rsidRPr="00366A95" w:rsidRDefault="002D0725" w:rsidP="002D0725">
            <w:pPr>
              <w:tabs>
                <w:tab w:val="left" w:pos="2554"/>
              </w:tabs>
              <w:rPr>
                <w:sz w:val="24"/>
                <w:szCs w:val="24"/>
              </w:rPr>
            </w:pPr>
            <w:r w:rsidRPr="00366A95">
              <w:rPr>
                <w:sz w:val="24"/>
                <w:szCs w:val="24"/>
              </w:rPr>
              <w:t xml:space="preserve">HS Code </w:t>
            </w:r>
          </w:p>
        </w:tc>
        <w:tc>
          <w:tcPr>
            <w:tcW w:w="1350" w:type="dxa"/>
          </w:tcPr>
          <w:p w14:paraId="276810F2" w14:textId="56472979" w:rsidR="002D0725" w:rsidRPr="00366A95" w:rsidRDefault="002D0725" w:rsidP="002D0725">
            <w:pPr>
              <w:tabs>
                <w:tab w:val="left" w:pos="2554"/>
              </w:tabs>
              <w:rPr>
                <w:sz w:val="24"/>
                <w:szCs w:val="24"/>
              </w:rPr>
            </w:pPr>
            <w:r w:rsidRPr="00366A95">
              <w:rPr>
                <w:sz w:val="24"/>
                <w:szCs w:val="24"/>
              </w:rPr>
              <w:t>Present in package</w:t>
            </w:r>
          </w:p>
        </w:tc>
      </w:tr>
      <w:tr w:rsidR="002D0725" w:rsidRPr="00366A95" w14:paraId="2462307C" w14:textId="77777777" w:rsidTr="002D0725">
        <w:tc>
          <w:tcPr>
            <w:tcW w:w="3116" w:type="dxa"/>
          </w:tcPr>
          <w:p w14:paraId="77D45950" w14:textId="07228FBD" w:rsidR="002D0725" w:rsidRPr="00366A95" w:rsidRDefault="002D0725" w:rsidP="002D0725">
            <w:pPr>
              <w:tabs>
                <w:tab w:val="left" w:pos="2554"/>
              </w:tabs>
              <w:rPr>
                <w:sz w:val="24"/>
                <w:szCs w:val="24"/>
              </w:rPr>
            </w:pPr>
            <w:r w:rsidRPr="00366A95">
              <w:rPr>
                <w:sz w:val="24"/>
                <w:szCs w:val="24"/>
              </w:rPr>
              <w:t>Whole human blood</w:t>
            </w:r>
            <w:r w:rsidRPr="00366A95">
              <w:rPr>
                <w:sz w:val="24"/>
                <w:szCs w:val="24"/>
              </w:rPr>
              <w:tab/>
            </w:r>
          </w:p>
        </w:tc>
        <w:tc>
          <w:tcPr>
            <w:tcW w:w="2909" w:type="dxa"/>
          </w:tcPr>
          <w:p w14:paraId="2873459B" w14:textId="5FA721A4" w:rsidR="002D0725" w:rsidRPr="00366A95" w:rsidRDefault="002D0725" w:rsidP="002D0725">
            <w:pPr>
              <w:tabs>
                <w:tab w:val="left" w:pos="2554"/>
              </w:tabs>
              <w:rPr>
                <w:sz w:val="24"/>
                <w:szCs w:val="24"/>
              </w:rPr>
            </w:pPr>
            <w:r w:rsidRPr="00366A95">
              <w:rPr>
                <w:sz w:val="24"/>
                <w:szCs w:val="24"/>
              </w:rPr>
              <w:t>3002.90.52</w:t>
            </w:r>
            <w:r w:rsidR="00DF683D" w:rsidRPr="00366A95">
              <w:rPr>
                <w:sz w:val="24"/>
                <w:szCs w:val="24"/>
              </w:rPr>
              <w:t>10</w:t>
            </w:r>
          </w:p>
        </w:tc>
        <w:tc>
          <w:tcPr>
            <w:tcW w:w="1350" w:type="dxa"/>
          </w:tcPr>
          <w:p w14:paraId="69420261" w14:textId="77777777" w:rsidR="002D0725" w:rsidRPr="00366A95" w:rsidRDefault="002D0725" w:rsidP="002D0725">
            <w:pPr>
              <w:tabs>
                <w:tab w:val="left" w:pos="2554"/>
              </w:tabs>
              <w:rPr>
                <w:sz w:val="24"/>
                <w:szCs w:val="24"/>
              </w:rPr>
            </w:pPr>
          </w:p>
        </w:tc>
      </w:tr>
      <w:tr w:rsidR="002D0725" w:rsidRPr="00366A95" w14:paraId="0F5AFCAD" w14:textId="77777777" w:rsidTr="002D0725">
        <w:tc>
          <w:tcPr>
            <w:tcW w:w="3116" w:type="dxa"/>
          </w:tcPr>
          <w:p w14:paraId="65EAD871" w14:textId="39007DC2" w:rsidR="002D0725" w:rsidRPr="00366A95" w:rsidRDefault="002D0725" w:rsidP="002D0725">
            <w:pPr>
              <w:tabs>
                <w:tab w:val="left" w:pos="2554"/>
              </w:tabs>
              <w:rPr>
                <w:sz w:val="24"/>
                <w:szCs w:val="24"/>
              </w:rPr>
            </w:pPr>
            <w:r w:rsidRPr="00366A95">
              <w:rPr>
                <w:sz w:val="24"/>
                <w:szCs w:val="24"/>
              </w:rPr>
              <w:t>Cell Cultures</w:t>
            </w:r>
          </w:p>
        </w:tc>
        <w:tc>
          <w:tcPr>
            <w:tcW w:w="2909" w:type="dxa"/>
          </w:tcPr>
          <w:p w14:paraId="7D7E4741" w14:textId="3C3D4481" w:rsidR="002D0725" w:rsidRPr="00366A95" w:rsidRDefault="002D0725" w:rsidP="002D0725">
            <w:pPr>
              <w:tabs>
                <w:tab w:val="left" w:pos="2554"/>
              </w:tabs>
              <w:rPr>
                <w:sz w:val="24"/>
                <w:szCs w:val="24"/>
              </w:rPr>
            </w:pPr>
            <w:r w:rsidRPr="00366A95">
              <w:rPr>
                <w:sz w:val="24"/>
                <w:szCs w:val="24"/>
              </w:rPr>
              <w:t>3002.59.00</w:t>
            </w:r>
          </w:p>
        </w:tc>
        <w:tc>
          <w:tcPr>
            <w:tcW w:w="1350" w:type="dxa"/>
          </w:tcPr>
          <w:p w14:paraId="70809181" w14:textId="77777777" w:rsidR="002D0725" w:rsidRPr="00366A95" w:rsidRDefault="002D0725" w:rsidP="002D0725">
            <w:pPr>
              <w:tabs>
                <w:tab w:val="left" w:pos="2554"/>
              </w:tabs>
              <w:rPr>
                <w:sz w:val="24"/>
                <w:szCs w:val="24"/>
              </w:rPr>
            </w:pPr>
          </w:p>
        </w:tc>
      </w:tr>
      <w:tr w:rsidR="002D0725" w:rsidRPr="00366A95" w14:paraId="5CBC3814" w14:textId="77777777" w:rsidTr="002D0725">
        <w:tc>
          <w:tcPr>
            <w:tcW w:w="3116" w:type="dxa"/>
          </w:tcPr>
          <w:p w14:paraId="50110EC3" w14:textId="27BEECE6" w:rsidR="002D0725" w:rsidRPr="00366A95" w:rsidRDefault="00DF683D" w:rsidP="002D0725">
            <w:pPr>
              <w:tabs>
                <w:tab w:val="left" w:pos="2554"/>
              </w:tabs>
              <w:rPr>
                <w:sz w:val="24"/>
                <w:szCs w:val="24"/>
              </w:rPr>
            </w:pPr>
            <w:r w:rsidRPr="00366A95">
              <w:rPr>
                <w:sz w:val="24"/>
                <w:szCs w:val="24"/>
              </w:rPr>
              <w:t xml:space="preserve">Other (Tissue, saliva, </w:t>
            </w:r>
            <w:proofErr w:type="spellStart"/>
            <w:r w:rsidRPr="00366A95">
              <w:rPr>
                <w:sz w:val="24"/>
                <w:szCs w:val="24"/>
              </w:rPr>
              <w:t>etc</w:t>
            </w:r>
            <w:proofErr w:type="spellEnd"/>
            <w:r w:rsidRPr="00366A95">
              <w:rPr>
                <w:sz w:val="24"/>
                <w:szCs w:val="24"/>
              </w:rPr>
              <w:t>)</w:t>
            </w:r>
          </w:p>
        </w:tc>
        <w:tc>
          <w:tcPr>
            <w:tcW w:w="2909" w:type="dxa"/>
          </w:tcPr>
          <w:p w14:paraId="39703CD6" w14:textId="69F97187" w:rsidR="002D0725" w:rsidRPr="00366A95" w:rsidRDefault="00DF683D" w:rsidP="002D0725">
            <w:pPr>
              <w:tabs>
                <w:tab w:val="left" w:pos="2554"/>
              </w:tabs>
              <w:rPr>
                <w:sz w:val="24"/>
                <w:szCs w:val="24"/>
              </w:rPr>
            </w:pPr>
            <w:r w:rsidRPr="00366A95">
              <w:rPr>
                <w:sz w:val="24"/>
                <w:szCs w:val="24"/>
              </w:rPr>
              <w:t>3002.90.5250</w:t>
            </w:r>
          </w:p>
        </w:tc>
        <w:tc>
          <w:tcPr>
            <w:tcW w:w="1350" w:type="dxa"/>
          </w:tcPr>
          <w:p w14:paraId="21DAAA19" w14:textId="77777777" w:rsidR="002D0725" w:rsidRPr="00366A95" w:rsidRDefault="002D0725" w:rsidP="002D0725">
            <w:pPr>
              <w:tabs>
                <w:tab w:val="left" w:pos="2554"/>
              </w:tabs>
              <w:rPr>
                <w:sz w:val="24"/>
                <w:szCs w:val="24"/>
              </w:rPr>
            </w:pPr>
          </w:p>
        </w:tc>
      </w:tr>
      <w:tr w:rsidR="002D0725" w:rsidRPr="00366A95" w14:paraId="50259349" w14:textId="77777777" w:rsidTr="002D0725">
        <w:tc>
          <w:tcPr>
            <w:tcW w:w="3116" w:type="dxa"/>
          </w:tcPr>
          <w:p w14:paraId="309C213C" w14:textId="34FE4C09" w:rsidR="002D0725" w:rsidRPr="00366A95" w:rsidRDefault="002D0725" w:rsidP="002D0725">
            <w:pPr>
              <w:tabs>
                <w:tab w:val="left" w:pos="2554"/>
              </w:tabs>
              <w:rPr>
                <w:sz w:val="24"/>
                <w:szCs w:val="24"/>
              </w:rPr>
            </w:pPr>
            <w:r w:rsidRPr="00366A95">
              <w:rPr>
                <w:sz w:val="24"/>
                <w:szCs w:val="24"/>
              </w:rPr>
              <w:t>Extracted DNA/RNA</w:t>
            </w:r>
          </w:p>
        </w:tc>
        <w:tc>
          <w:tcPr>
            <w:tcW w:w="2909" w:type="dxa"/>
          </w:tcPr>
          <w:p w14:paraId="70B3D0F6" w14:textId="42065BAE" w:rsidR="002D0725" w:rsidRPr="00366A95" w:rsidRDefault="002D0725" w:rsidP="002D0725">
            <w:pPr>
              <w:tabs>
                <w:tab w:val="left" w:pos="2554"/>
              </w:tabs>
              <w:rPr>
                <w:sz w:val="24"/>
                <w:szCs w:val="24"/>
              </w:rPr>
            </w:pPr>
            <w:r w:rsidRPr="00366A95">
              <w:rPr>
                <w:sz w:val="24"/>
                <w:szCs w:val="24"/>
              </w:rPr>
              <w:t>2934</w:t>
            </w:r>
          </w:p>
        </w:tc>
        <w:tc>
          <w:tcPr>
            <w:tcW w:w="1350" w:type="dxa"/>
          </w:tcPr>
          <w:p w14:paraId="3D646939" w14:textId="77777777" w:rsidR="002D0725" w:rsidRPr="00366A95" w:rsidRDefault="002D0725" w:rsidP="002D0725">
            <w:pPr>
              <w:tabs>
                <w:tab w:val="left" w:pos="2554"/>
              </w:tabs>
              <w:rPr>
                <w:sz w:val="24"/>
                <w:szCs w:val="24"/>
              </w:rPr>
            </w:pPr>
          </w:p>
        </w:tc>
      </w:tr>
    </w:tbl>
    <w:p w14:paraId="1616D8D6" w14:textId="77777777" w:rsidR="00DF683D" w:rsidRPr="00366A95" w:rsidRDefault="00DF683D" w:rsidP="00DF683D">
      <w:pPr>
        <w:tabs>
          <w:tab w:val="left" w:pos="2554"/>
        </w:tabs>
        <w:rPr>
          <w:sz w:val="24"/>
          <w:szCs w:val="24"/>
        </w:rPr>
      </w:pPr>
    </w:p>
    <w:p w14:paraId="56512631" w14:textId="77777777" w:rsidR="00273616" w:rsidRPr="00366A95" w:rsidRDefault="00273616" w:rsidP="00273616">
      <w:pPr>
        <w:tabs>
          <w:tab w:val="left" w:pos="2554"/>
        </w:tabs>
        <w:ind w:left="2550" w:hanging="2550"/>
        <w:rPr>
          <w:sz w:val="24"/>
          <w:szCs w:val="24"/>
        </w:rPr>
      </w:pPr>
      <w:r w:rsidRPr="00366A95">
        <w:rPr>
          <w:sz w:val="24"/>
          <w:szCs w:val="24"/>
        </w:rPr>
        <w:t>Reference no. / Air waybill :</w:t>
      </w:r>
    </w:p>
    <w:p w14:paraId="02330C9B" w14:textId="77777777" w:rsidR="00273616" w:rsidRPr="00366A95" w:rsidRDefault="00273616" w:rsidP="00273616">
      <w:pPr>
        <w:tabs>
          <w:tab w:val="left" w:pos="2554"/>
        </w:tabs>
        <w:ind w:left="2550" w:hanging="2550"/>
        <w:rPr>
          <w:sz w:val="24"/>
          <w:szCs w:val="24"/>
        </w:rPr>
      </w:pPr>
      <w:r w:rsidRPr="00366A95">
        <w:rPr>
          <w:sz w:val="24"/>
          <w:szCs w:val="24"/>
        </w:rPr>
        <w:t>Shipper’s name:</w:t>
      </w:r>
      <w:r w:rsidRPr="00366A95">
        <w:rPr>
          <w:sz w:val="24"/>
          <w:szCs w:val="24"/>
        </w:rPr>
        <w:tab/>
      </w:r>
    </w:p>
    <w:p w14:paraId="7B7751E0" w14:textId="77777777" w:rsidR="00273616" w:rsidRPr="00366A95" w:rsidRDefault="00273616" w:rsidP="00273616">
      <w:pPr>
        <w:tabs>
          <w:tab w:val="left" w:pos="2554"/>
        </w:tabs>
        <w:ind w:left="2550" w:hanging="2550"/>
        <w:rPr>
          <w:sz w:val="24"/>
          <w:szCs w:val="24"/>
        </w:rPr>
      </w:pPr>
      <w:r w:rsidRPr="00366A95">
        <w:rPr>
          <w:sz w:val="24"/>
          <w:szCs w:val="24"/>
        </w:rPr>
        <w:t>Job Title:</w:t>
      </w:r>
    </w:p>
    <w:p w14:paraId="2B8CE7BA" w14:textId="77777777" w:rsidR="00273616" w:rsidRPr="00366A95" w:rsidRDefault="00273616" w:rsidP="00273616">
      <w:pPr>
        <w:tabs>
          <w:tab w:val="left" w:pos="2554"/>
        </w:tabs>
        <w:ind w:left="2550" w:hanging="2550"/>
        <w:rPr>
          <w:sz w:val="24"/>
          <w:szCs w:val="24"/>
        </w:rPr>
      </w:pPr>
      <w:r w:rsidRPr="00366A95">
        <w:rPr>
          <w:sz w:val="24"/>
          <w:szCs w:val="24"/>
        </w:rPr>
        <w:t>Shipper’s Signature:</w:t>
      </w:r>
    </w:p>
    <w:p w14:paraId="1B7D9D9F" w14:textId="52EF8E08" w:rsidR="00DF683D" w:rsidRPr="00366A95" w:rsidRDefault="00273616" w:rsidP="00366A95">
      <w:pPr>
        <w:tabs>
          <w:tab w:val="left" w:pos="2554"/>
        </w:tabs>
        <w:ind w:left="2550" w:hanging="2550"/>
        <w:rPr>
          <w:sz w:val="24"/>
          <w:szCs w:val="24"/>
        </w:rPr>
      </w:pPr>
      <w:r w:rsidRPr="00366A95">
        <w:rPr>
          <w:sz w:val="24"/>
          <w:szCs w:val="24"/>
        </w:rPr>
        <w:t>Stamp:</w:t>
      </w:r>
    </w:p>
    <w:p w14:paraId="6A3F6816" w14:textId="29E6EB1B" w:rsidR="00E81F33" w:rsidRPr="00AA56A2" w:rsidRDefault="00E81F33" w:rsidP="00E81F3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40"/>
          <w:szCs w:val="40"/>
        </w:rPr>
      </w:pPr>
      <w:r w:rsidRPr="00AA56A2">
        <w:rPr>
          <w:b/>
          <w:bCs/>
          <w:sz w:val="40"/>
          <w:szCs w:val="40"/>
        </w:rPr>
        <w:lastRenderedPageBreak/>
        <w:t>Shipper’s Declaration</w:t>
      </w:r>
    </w:p>
    <w:p w14:paraId="17E9DA0B" w14:textId="3973D98C" w:rsidR="00E81F33" w:rsidRPr="00AA56A2" w:rsidRDefault="00E81F33" w:rsidP="00E81F33">
      <w:pPr>
        <w:rPr>
          <w:sz w:val="20"/>
          <w:szCs w:val="20"/>
        </w:rPr>
      </w:pPr>
      <w:r w:rsidRPr="00AA56A2">
        <w:rPr>
          <w:sz w:val="20"/>
          <w:szCs w:val="20"/>
        </w:rPr>
        <w:t>Date: _____________</w:t>
      </w:r>
    </w:p>
    <w:p w14:paraId="2C6DB59D" w14:textId="15A75E2F" w:rsidR="00E81F33" w:rsidRDefault="00E81F33" w:rsidP="00E81F33">
      <w:pPr>
        <w:rPr>
          <w:sz w:val="24"/>
          <w:szCs w:val="24"/>
        </w:rPr>
      </w:pPr>
      <w:r w:rsidRPr="00AA56A2">
        <w:rPr>
          <w:sz w:val="20"/>
          <w:szCs w:val="20"/>
        </w:rPr>
        <w:t>It is certified that the sample/s under reference number / air waybill ______________________</w:t>
      </w:r>
      <w:r w:rsidR="00D45377">
        <w:rPr>
          <w:sz w:val="20"/>
          <w:szCs w:val="20"/>
        </w:rPr>
        <w:t>_______________</w:t>
      </w:r>
      <w:r w:rsidRPr="00AA56A2">
        <w:rPr>
          <w:sz w:val="20"/>
          <w:szCs w:val="20"/>
        </w:rPr>
        <w:br/>
        <w:t>have been sent for diagnostic analysis. They do not contain infectious, contagious or radioactive substances. These samples have no commercial value, are not for resale and are safe for transportation.</w:t>
      </w:r>
      <w:r>
        <w:rPr>
          <w:sz w:val="24"/>
          <w:szCs w:val="24"/>
        </w:rPr>
        <w:br/>
      </w:r>
      <w:r>
        <w:rPr>
          <w:sz w:val="24"/>
          <w:szCs w:val="24"/>
        </w:rPr>
        <w:br/>
      </w:r>
      <w:r w:rsidRPr="00AA56A2">
        <w:rPr>
          <w:sz w:val="20"/>
          <w:szCs w:val="20"/>
        </w:rPr>
        <w:t xml:space="preserve">I hereby declare that this shipment falls on below category </w:t>
      </w:r>
      <w:r w:rsidR="00AA56A2" w:rsidRPr="00AA56A2">
        <w:rPr>
          <w:sz w:val="20"/>
          <w:szCs w:val="20"/>
        </w:rPr>
        <w:t>exception</w:t>
      </w:r>
      <w:r w:rsidRPr="00AA56A2">
        <w:rPr>
          <w:sz w:val="20"/>
          <w:szCs w:val="20"/>
        </w:rPr>
        <w:t xml:space="preserve"> under clause,</w:t>
      </w:r>
    </w:p>
    <w:p w14:paraId="31E3C89E" w14:textId="6560BF99" w:rsidR="00E81F33" w:rsidRPr="00AA56A2" w:rsidRDefault="00E81F33" w:rsidP="00E81F33">
      <w:pPr>
        <w:jc w:val="right"/>
        <w:rPr>
          <w:sz w:val="20"/>
          <w:szCs w:val="20"/>
        </w:rPr>
      </w:pPr>
      <w:r w:rsidRPr="00AA56A2">
        <w:rPr>
          <w:sz w:val="20"/>
          <w:szCs w:val="20"/>
        </w:rPr>
        <w:t xml:space="preserve">Please </w:t>
      </w:r>
      <w:r w:rsidR="00AA56A2">
        <w:rPr>
          <w:sz w:val="20"/>
          <w:szCs w:val="20"/>
        </w:rPr>
        <w:t>check</w:t>
      </w:r>
      <w:r w:rsidRPr="00AA56A2">
        <w:rPr>
          <w:sz w:val="20"/>
          <w:szCs w:val="20"/>
        </w:rPr>
        <w:t xml:space="preserve"> the appropriate </w:t>
      </w:r>
      <w:r w:rsidR="00AA56A2">
        <w:rPr>
          <w:sz w:val="20"/>
          <w:szCs w:val="20"/>
        </w:rPr>
        <w:t>box</w:t>
      </w:r>
      <w:r w:rsidRPr="00AA56A2">
        <w:rPr>
          <w:sz w:val="20"/>
          <w:szCs w:val="20"/>
        </w:rPr>
        <w:t xml:space="preserve"> below</w:t>
      </w:r>
    </w:p>
    <w:tbl>
      <w:tblPr>
        <w:tblStyle w:val="TableGrid"/>
        <w:tblW w:w="0" w:type="auto"/>
        <w:tblLook w:val="04A0" w:firstRow="1" w:lastRow="0" w:firstColumn="1" w:lastColumn="0" w:noHBand="0" w:noVBand="1"/>
      </w:tblPr>
      <w:tblGrid>
        <w:gridCol w:w="8365"/>
        <w:gridCol w:w="985"/>
      </w:tblGrid>
      <w:tr w:rsidR="00E81F33" w14:paraId="748E362D" w14:textId="77777777" w:rsidTr="00E81F33">
        <w:tc>
          <w:tcPr>
            <w:tcW w:w="8365" w:type="dxa"/>
          </w:tcPr>
          <w:p w14:paraId="06C793AA" w14:textId="6297BDF2" w:rsidR="00E81F33" w:rsidRPr="00AA56A2" w:rsidRDefault="00E81F33" w:rsidP="00E81F33">
            <w:pPr>
              <w:rPr>
                <w:sz w:val="20"/>
                <w:szCs w:val="20"/>
              </w:rPr>
            </w:pPr>
            <w:r w:rsidRPr="00AA56A2">
              <w:rPr>
                <w:sz w:val="20"/>
                <w:szCs w:val="20"/>
              </w:rPr>
              <w:t>3.6.2.2.3.1</w:t>
            </w:r>
          </w:p>
          <w:p w14:paraId="435DE945" w14:textId="0A219B0A" w:rsidR="00E81F33" w:rsidRPr="00AA56A2" w:rsidRDefault="00E81F33" w:rsidP="00E81F33">
            <w:pPr>
              <w:rPr>
                <w:sz w:val="20"/>
                <w:szCs w:val="20"/>
              </w:rPr>
            </w:pPr>
            <w:r w:rsidRPr="00AA56A2">
              <w:rPr>
                <w:sz w:val="20"/>
                <w:szCs w:val="20"/>
              </w:rPr>
              <w:t>Substances which do not contain infectious substances which are unlikely to cause disease in humans or animals are not subject to these Regulations unless they meet the criteria for inclusion in another class.</w:t>
            </w:r>
          </w:p>
        </w:tc>
        <w:tc>
          <w:tcPr>
            <w:tcW w:w="985" w:type="dxa"/>
          </w:tcPr>
          <w:p w14:paraId="04CAD65C" w14:textId="77777777" w:rsidR="00E81F33" w:rsidRDefault="00E81F33" w:rsidP="00E81F33">
            <w:pPr>
              <w:jc w:val="right"/>
              <w:rPr>
                <w:sz w:val="24"/>
                <w:szCs w:val="24"/>
              </w:rPr>
            </w:pPr>
          </w:p>
        </w:tc>
      </w:tr>
      <w:tr w:rsidR="00E81F33" w14:paraId="3EC53530" w14:textId="77777777" w:rsidTr="00E81F33">
        <w:tc>
          <w:tcPr>
            <w:tcW w:w="8365" w:type="dxa"/>
          </w:tcPr>
          <w:p w14:paraId="0EC14361" w14:textId="3D0A2E9D" w:rsidR="00E81F33" w:rsidRPr="00AA56A2" w:rsidRDefault="00E81F33" w:rsidP="00E81F33">
            <w:pPr>
              <w:rPr>
                <w:sz w:val="20"/>
                <w:szCs w:val="20"/>
              </w:rPr>
            </w:pPr>
            <w:r w:rsidRPr="00AA56A2">
              <w:rPr>
                <w:sz w:val="20"/>
                <w:szCs w:val="20"/>
              </w:rPr>
              <w:t>3.6.2.2.3.2</w:t>
            </w:r>
            <w:r w:rsidRPr="00AA56A2">
              <w:rPr>
                <w:sz w:val="20"/>
                <w:szCs w:val="20"/>
              </w:rPr>
              <w:br/>
              <w:t xml:space="preserve">Substances containing microorganisms which are non-pathogenic to humans or animals which are not subject to these </w:t>
            </w:r>
            <w:r w:rsidR="00AA56A2" w:rsidRPr="00AA56A2">
              <w:rPr>
                <w:sz w:val="20"/>
                <w:szCs w:val="20"/>
              </w:rPr>
              <w:t>R</w:t>
            </w:r>
            <w:r w:rsidRPr="00AA56A2">
              <w:rPr>
                <w:sz w:val="20"/>
                <w:szCs w:val="20"/>
              </w:rPr>
              <w:t>egulations unless they meet the criteria for inclusion in another class.</w:t>
            </w:r>
          </w:p>
        </w:tc>
        <w:tc>
          <w:tcPr>
            <w:tcW w:w="985" w:type="dxa"/>
          </w:tcPr>
          <w:p w14:paraId="27428A6D" w14:textId="77777777" w:rsidR="00E81F33" w:rsidRDefault="00E81F33" w:rsidP="00E81F33">
            <w:pPr>
              <w:jc w:val="right"/>
              <w:rPr>
                <w:sz w:val="24"/>
                <w:szCs w:val="24"/>
              </w:rPr>
            </w:pPr>
          </w:p>
        </w:tc>
      </w:tr>
      <w:tr w:rsidR="00E81F33" w14:paraId="3B953658" w14:textId="77777777" w:rsidTr="00E81F33">
        <w:tc>
          <w:tcPr>
            <w:tcW w:w="8365" w:type="dxa"/>
          </w:tcPr>
          <w:p w14:paraId="5F83F958" w14:textId="77777777" w:rsidR="00E81F33" w:rsidRPr="00AA56A2" w:rsidRDefault="00E81F33" w:rsidP="00E81F33">
            <w:pPr>
              <w:rPr>
                <w:sz w:val="20"/>
                <w:szCs w:val="20"/>
              </w:rPr>
            </w:pPr>
            <w:r w:rsidRPr="00AA56A2">
              <w:rPr>
                <w:sz w:val="20"/>
                <w:szCs w:val="20"/>
              </w:rPr>
              <w:t>3.6.2.2.3.3</w:t>
            </w:r>
          </w:p>
          <w:p w14:paraId="2E96581E" w14:textId="5FB1C7C1" w:rsidR="00E81F33" w:rsidRPr="00AA56A2" w:rsidRDefault="00E81F33" w:rsidP="00E81F33">
            <w:pPr>
              <w:rPr>
                <w:sz w:val="20"/>
                <w:szCs w:val="20"/>
              </w:rPr>
            </w:pPr>
            <w:r w:rsidRPr="00AA56A2">
              <w:rPr>
                <w:sz w:val="20"/>
                <w:szCs w:val="20"/>
              </w:rPr>
              <w:t>Substances in a form that any present pathogens have been neutralized or inactivated such that they no longer pose a health risk are not subjected to these Regulations unless they meet the criteria for inclusion in another class.</w:t>
            </w:r>
          </w:p>
        </w:tc>
        <w:tc>
          <w:tcPr>
            <w:tcW w:w="985" w:type="dxa"/>
          </w:tcPr>
          <w:p w14:paraId="58BF3D08" w14:textId="77777777" w:rsidR="00E81F33" w:rsidRDefault="00E81F33" w:rsidP="00E81F33">
            <w:pPr>
              <w:jc w:val="right"/>
              <w:rPr>
                <w:sz w:val="24"/>
                <w:szCs w:val="24"/>
              </w:rPr>
            </w:pPr>
          </w:p>
        </w:tc>
      </w:tr>
      <w:tr w:rsidR="00E81F33" w14:paraId="6CE401F3" w14:textId="77777777" w:rsidTr="00E81F33">
        <w:tc>
          <w:tcPr>
            <w:tcW w:w="8365" w:type="dxa"/>
          </w:tcPr>
          <w:p w14:paraId="55EADFB7" w14:textId="77777777" w:rsidR="00AA56A2" w:rsidRPr="00AA56A2" w:rsidRDefault="00AA56A2" w:rsidP="00AA56A2">
            <w:pPr>
              <w:rPr>
                <w:sz w:val="20"/>
                <w:szCs w:val="20"/>
              </w:rPr>
            </w:pPr>
            <w:r w:rsidRPr="00AA56A2">
              <w:rPr>
                <w:sz w:val="20"/>
                <w:szCs w:val="20"/>
              </w:rPr>
              <w:t>3.6.2.2.3.7</w:t>
            </w:r>
          </w:p>
          <w:p w14:paraId="6652B106" w14:textId="7B16C68E" w:rsidR="00E81F33" w:rsidRPr="00AA56A2" w:rsidRDefault="00AA56A2" w:rsidP="00AA56A2">
            <w:pPr>
              <w:rPr>
                <w:sz w:val="20"/>
                <w:szCs w:val="20"/>
              </w:rPr>
            </w:pPr>
            <w:r w:rsidRPr="00AA56A2">
              <w:rPr>
                <w:sz w:val="20"/>
                <w:szCs w:val="20"/>
              </w:rPr>
              <w:t>Blood or blood components which have been collected for the purposes of transfusion or for the preparation of blood products to be used for transfusion or transplantation and any tissue or organs intended for use in transplantation as well as samples draw in connection to such purposes are not subject to these Regulations.</w:t>
            </w:r>
          </w:p>
        </w:tc>
        <w:tc>
          <w:tcPr>
            <w:tcW w:w="985" w:type="dxa"/>
          </w:tcPr>
          <w:p w14:paraId="0D5E11F8" w14:textId="77777777" w:rsidR="00E81F33" w:rsidRDefault="00E81F33" w:rsidP="00E81F33">
            <w:pPr>
              <w:jc w:val="right"/>
              <w:rPr>
                <w:sz w:val="24"/>
                <w:szCs w:val="24"/>
              </w:rPr>
            </w:pPr>
          </w:p>
        </w:tc>
      </w:tr>
      <w:tr w:rsidR="00E81F33" w14:paraId="31F45902" w14:textId="77777777" w:rsidTr="00E81F33">
        <w:tc>
          <w:tcPr>
            <w:tcW w:w="8365" w:type="dxa"/>
          </w:tcPr>
          <w:p w14:paraId="022BC396" w14:textId="6B54F423" w:rsidR="00E81F33" w:rsidRPr="00AA56A2" w:rsidRDefault="00AA56A2" w:rsidP="00E81F33">
            <w:pPr>
              <w:rPr>
                <w:sz w:val="20"/>
                <w:szCs w:val="20"/>
              </w:rPr>
            </w:pPr>
            <w:r w:rsidRPr="00AA56A2">
              <w:rPr>
                <w:sz w:val="20"/>
                <w:szCs w:val="20"/>
              </w:rPr>
              <w:t>3.6.2.2.3.8</w:t>
            </w:r>
            <w:r w:rsidRPr="00AA56A2">
              <w:rPr>
                <w:sz w:val="20"/>
                <w:szCs w:val="20"/>
              </w:rPr>
              <w:br/>
              <w:t>Patient specimens for which there is minimal likelihood that pathogens are present are not subject to these Regulations provided that correct packaging is used which will prevent any leakage.</w:t>
            </w:r>
          </w:p>
        </w:tc>
        <w:tc>
          <w:tcPr>
            <w:tcW w:w="985" w:type="dxa"/>
          </w:tcPr>
          <w:p w14:paraId="63FB1227" w14:textId="77777777" w:rsidR="00E81F33" w:rsidRDefault="00E81F33" w:rsidP="00E81F33">
            <w:pPr>
              <w:jc w:val="right"/>
              <w:rPr>
                <w:sz w:val="24"/>
                <w:szCs w:val="24"/>
              </w:rPr>
            </w:pPr>
          </w:p>
        </w:tc>
      </w:tr>
    </w:tbl>
    <w:p w14:paraId="2CEED95D" w14:textId="367B055D" w:rsidR="00AA56A2" w:rsidRDefault="00BA3FC5" w:rsidP="00AA56A2">
      <w:pPr>
        <w:jc w:val="center"/>
        <w:rPr>
          <w:sz w:val="24"/>
          <w:szCs w:val="24"/>
        </w:rPr>
      </w:pPr>
      <w:r>
        <w:rPr>
          <w:b/>
          <w:bCs/>
          <w:sz w:val="24"/>
          <w:szCs w:val="24"/>
        </w:rPr>
        <w:br/>
      </w:r>
      <w:r w:rsidR="00AA56A2" w:rsidRPr="00AA56A2">
        <w:rPr>
          <w:b/>
          <w:bCs/>
          <w:sz w:val="24"/>
          <w:szCs w:val="24"/>
        </w:rPr>
        <w:t>I declare that this shipment is not restricted under IATA Regulation</w:t>
      </w:r>
      <w:r w:rsidR="00AA56A2">
        <w:rPr>
          <w:b/>
          <w:bCs/>
          <w:sz w:val="24"/>
          <w:szCs w:val="24"/>
        </w:rPr>
        <w:t>.</w:t>
      </w:r>
      <w:r w:rsidR="00AA56A2">
        <w:rPr>
          <w:b/>
          <w:bCs/>
          <w:sz w:val="24"/>
          <w:szCs w:val="24"/>
        </w:rPr>
        <w:br/>
      </w:r>
      <w:r w:rsidR="00AA56A2">
        <w:rPr>
          <w:sz w:val="24"/>
          <w:szCs w:val="24"/>
        </w:rPr>
        <w:t>Attested by:</w:t>
      </w:r>
      <w:r w:rsidR="00AA56A2">
        <w:rPr>
          <w:sz w:val="24"/>
          <w:szCs w:val="24"/>
        </w:rPr>
        <w:br/>
      </w:r>
    </w:p>
    <w:p w14:paraId="5CCF093D" w14:textId="539E2514" w:rsidR="00AA56A2" w:rsidRDefault="00AA56A2" w:rsidP="00AA56A2">
      <w:pPr>
        <w:ind w:left="720"/>
        <w:rPr>
          <w:sz w:val="24"/>
          <w:szCs w:val="24"/>
        </w:rPr>
      </w:pPr>
      <w:r>
        <w:rPr>
          <w:b/>
          <w:bCs/>
          <w:sz w:val="24"/>
          <w:szCs w:val="24"/>
        </w:rPr>
        <w:tab/>
      </w:r>
      <w:r>
        <w:rPr>
          <w:b/>
          <w:bCs/>
          <w:sz w:val="24"/>
          <w:szCs w:val="24"/>
        </w:rPr>
        <w:tab/>
      </w:r>
      <w:r>
        <w:rPr>
          <w:sz w:val="24"/>
          <w:szCs w:val="24"/>
        </w:rPr>
        <w:t>Signature: ____________________________</w:t>
      </w:r>
    </w:p>
    <w:p w14:paraId="214E97EE" w14:textId="55164D3E" w:rsidR="00AA56A2" w:rsidRDefault="00AA56A2" w:rsidP="00AA56A2">
      <w:pPr>
        <w:ind w:left="2160"/>
        <w:rPr>
          <w:sz w:val="24"/>
          <w:szCs w:val="24"/>
        </w:rPr>
      </w:pPr>
      <w:r>
        <w:rPr>
          <w:sz w:val="24"/>
          <w:szCs w:val="24"/>
        </w:rPr>
        <w:t>Name:       ____________________________</w:t>
      </w:r>
      <w:r>
        <w:rPr>
          <w:sz w:val="24"/>
          <w:szCs w:val="24"/>
        </w:rPr>
        <w:br/>
      </w:r>
    </w:p>
    <w:p w14:paraId="0F152EC1" w14:textId="778D986E" w:rsidR="00273616" w:rsidRPr="00BA3FC5" w:rsidRDefault="00AA56A2" w:rsidP="00273616">
      <w:pPr>
        <w:ind w:left="2160"/>
        <w:rPr>
          <w:sz w:val="24"/>
          <w:szCs w:val="24"/>
        </w:rPr>
      </w:pPr>
      <w:r>
        <w:rPr>
          <w:sz w:val="24"/>
          <w:szCs w:val="24"/>
        </w:rPr>
        <w:t>Stamp:</w:t>
      </w:r>
      <w:r>
        <w:rPr>
          <w:sz w:val="24"/>
          <w:szCs w:val="24"/>
        </w:rPr>
        <w:br/>
      </w:r>
      <w:r>
        <w:rPr>
          <w:sz w:val="24"/>
          <w:szCs w:val="24"/>
        </w:rPr>
        <w:br/>
      </w:r>
    </w:p>
    <w:p w14:paraId="4C92AE66" w14:textId="1578E298" w:rsidR="00D45377" w:rsidRPr="00BA3FC5" w:rsidRDefault="00D45377" w:rsidP="00D45377">
      <w:pPr>
        <w:tabs>
          <w:tab w:val="left" w:pos="2554"/>
        </w:tabs>
        <w:ind w:left="2550" w:hanging="2550"/>
        <w:rPr>
          <w:sz w:val="24"/>
          <w:szCs w:val="24"/>
        </w:rPr>
      </w:pPr>
    </w:p>
    <w:sectPr w:rsidR="00D45377" w:rsidRPr="00BA3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A5"/>
    <w:rsid w:val="00106ADE"/>
    <w:rsid w:val="00260BF2"/>
    <w:rsid w:val="00273616"/>
    <w:rsid w:val="002D0725"/>
    <w:rsid w:val="00304FA5"/>
    <w:rsid w:val="00366A95"/>
    <w:rsid w:val="004C341B"/>
    <w:rsid w:val="00641410"/>
    <w:rsid w:val="008874CB"/>
    <w:rsid w:val="00911269"/>
    <w:rsid w:val="00AA56A2"/>
    <w:rsid w:val="00BA3FC5"/>
    <w:rsid w:val="00D45377"/>
    <w:rsid w:val="00DC5186"/>
    <w:rsid w:val="00DF683D"/>
    <w:rsid w:val="00E81F33"/>
    <w:rsid w:val="00F7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C7C9"/>
  <w15:chartTrackingRefBased/>
  <w15:docId w15:val="{FB121D63-BCD5-453F-96D5-3BE07DE8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5</cp:revision>
  <cp:lastPrinted>2021-05-07T15:02:00Z</cp:lastPrinted>
  <dcterms:created xsi:type="dcterms:W3CDTF">2025-09-11T14:51:00Z</dcterms:created>
  <dcterms:modified xsi:type="dcterms:W3CDTF">2025-09-16T18:00:00Z</dcterms:modified>
</cp:coreProperties>
</file>